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ED" w:rsidRPr="005337ED" w:rsidRDefault="00952F9C" w:rsidP="005337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notes on Sarah Feigin</w:t>
      </w:r>
    </w:p>
    <w:p w:rsidR="003D3BEC" w:rsidRDefault="00B22053" w:rsidP="00B22053">
      <w:pPr>
        <w:rPr>
          <w:sz w:val="28"/>
          <w:szCs w:val="28"/>
        </w:rPr>
      </w:pPr>
      <w:r>
        <w:rPr>
          <w:sz w:val="28"/>
          <w:szCs w:val="28"/>
        </w:rPr>
        <w:t>For a pianist, i</w:t>
      </w:r>
      <w:r w:rsidR="006C2A5A">
        <w:rPr>
          <w:sz w:val="28"/>
          <w:szCs w:val="28"/>
        </w:rPr>
        <w:t>t is a uni</w:t>
      </w:r>
      <w:r w:rsidR="00BE7540">
        <w:rPr>
          <w:sz w:val="28"/>
          <w:szCs w:val="28"/>
        </w:rPr>
        <w:t xml:space="preserve">que, and rare experience, to have the opportunity to </w:t>
      </w:r>
      <w:r>
        <w:rPr>
          <w:sz w:val="28"/>
          <w:szCs w:val="28"/>
        </w:rPr>
        <w:t>give</w:t>
      </w:r>
      <w:r w:rsidR="00BE7540">
        <w:rPr>
          <w:sz w:val="28"/>
          <w:szCs w:val="28"/>
        </w:rPr>
        <w:t xml:space="preserve"> the first performance of </w:t>
      </w:r>
      <w:r w:rsidR="00272C5C">
        <w:rPr>
          <w:sz w:val="28"/>
          <w:szCs w:val="28"/>
        </w:rPr>
        <w:t xml:space="preserve">a </w:t>
      </w:r>
      <w:r w:rsidR="00BE7540">
        <w:rPr>
          <w:sz w:val="28"/>
          <w:szCs w:val="28"/>
        </w:rPr>
        <w:t xml:space="preserve">piece of music by a celebrated and accomplished composer. </w:t>
      </w:r>
      <w:r>
        <w:rPr>
          <w:sz w:val="28"/>
          <w:szCs w:val="28"/>
        </w:rPr>
        <w:t xml:space="preserve"> And for an audience, there is </w:t>
      </w:r>
      <w:r w:rsidR="00FE15D7">
        <w:rPr>
          <w:sz w:val="28"/>
          <w:szCs w:val="28"/>
        </w:rPr>
        <w:t>a special thrill in</w:t>
      </w:r>
      <w:r w:rsidR="00BE7540">
        <w:rPr>
          <w:sz w:val="28"/>
          <w:szCs w:val="28"/>
        </w:rPr>
        <w:t xml:space="preserve"> meeting a new </w:t>
      </w:r>
      <w:r w:rsidR="00FE15D7">
        <w:rPr>
          <w:sz w:val="28"/>
          <w:szCs w:val="28"/>
        </w:rPr>
        <w:t xml:space="preserve">composition </w:t>
      </w:r>
      <w:r w:rsidR="00BE7540">
        <w:rPr>
          <w:sz w:val="28"/>
          <w:szCs w:val="28"/>
        </w:rPr>
        <w:t xml:space="preserve">that is poised to become part of the concert repertoire. </w:t>
      </w:r>
      <w:r w:rsidR="00EE2E56">
        <w:rPr>
          <w:sz w:val="28"/>
          <w:szCs w:val="28"/>
        </w:rPr>
        <w:t>In the first half of my concert at Carnegie, on October 8</w:t>
      </w:r>
      <w:r w:rsidR="00EE2E56" w:rsidRPr="00EE2E56">
        <w:rPr>
          <w:sz w:val="28"/>
          <w:szCs w:val="28"/>
          <w:vertAlign w:val="superscript"/>
        </w:rPr>
        <w:t>th</w:t>
      </w:r>
      <w:r w:rsidR="00EE2E56">
        <w:rPr>
          <w:sz w:val="28"/>
          <w:szCs w:val="28"/>
        </w:rPr>
        <w:t xml:space="preserve"> I will play </w:t>
      </w:r>
      <w:r w:rsidR="00BE7540">
        <w:rPr>
          <w:sz w:val="28"/>
          <w:szCs w:val="28"/>
        </w:rPr>
        <w:t>solo piano works</w:t>
      </w:r>
      <w:r w:rsidR="00C8721B">
        <w:rPr>
          <w:sz w:val="28"/>
          <w:szCs w:val="28"/>
        </w:rPr>
        <w:t xml:space="preserve"> by contemporary Isr</w:t>
      </w:r>
      <w:r w:rsidR="00952F9C">
        <w:rPr>
          <w:sz w:val="28"/>
          <w:szCs w:val="28"/>
        </w:rPr>
        <w:t>aeli composer Sara</w:t>
      </w:r>
      <w:r w:rsidR="00EE2E56">
        <w:rPr>
          <w:sz w:val="28"/>
          <w:szCs w:val="28"/>
        </w:rPr>
        <w:t>h</w:t>
      </w:r>
      <w:r w:rsidR="00952F9C">
        <w:rPr>
          <w:sz w:val="28"/>
          <w:szCs w:val="28"/>
        </w:rPr>
        <w:t xml:space="preserve"> Feigin (1928-2011</w:t>
      </w:r>
      <w:r w:rsidR="00E545D1">
        <w:rPr>
          <w:sz w:val="28"/>
          <w:szCs w:val="28"/>
        </w:rPr>
        <w:t>), that</w:t>
      </w:r>
      <w:r w:rsidR="00C8721B">
        <w:rPr>
          <w:sz w:val="28"/>
          <w:szCs w:val="28"/>
        </w:rPr>
        <w:t xml:space="preserve"> have never been heard before. </w:t>
      </w:r>
      <w:r w:rsidR="00EE2E56">
        <w:rPr>
          <w:sz w:val="28"/>
          <w:szCs w:val="28"/>
        </w:rPr>
        <w:t>I have also been privileged to make a CD of her piano compositions, which will be distributed by Naxos in Spring 2018.</w:t>
      </w:r>
    </w:p>
    <w:p w:rsidR="003D3BEC" w:rsidRDefault="003D3BEC" w:rsidP="00B22053">
      <w:pPr>
        <w:rPr>
          <w:sz w:val="28"/>
          <w:szCs w:val="28"/>
        </w:rPr>
      </w:pPr>
      <w:r>
        <w:rPr>
          <w:sz w:val="28"/>
          <w:szCs w:val="28"/>
        </w:rPr>
        <w:t xml:space="preserve">Feigin’s piano works have been a veritable treasure trove, introducing me to a composer of great finesse and emotional diversity.  And </w:t>
      </w:r>
      <w:r w:rsidR="0073267D">
        <w:rPr>
          <w:sz w:val="28"/>
          <w:szCs w:val="28"/>
        </w:rPr>
        <w:t>I have, when playing these pieces, felt able to</w:t>
      </w:r>
      <w:r>
        <w:rPr>
          <w:sz w:val="28"/>
          <w:szCs w:val="28"/>
        </w:rPr>
        <w:t xml:space="preserve"> </w:t>
      </w:r>
      <w:r w:rsidR="0073267D">
        <w:rPr>
          <w:sz w:val="28"/>
          <w:szCs w:val="28"/>
        </w:rPr>
        <w:t>draw on profound resonances that we share from within</w:t>
      </w:r>
      <w:r>
        <w:rPr>
          <w:sz w:val="28"/>
          <w:szCs w:val="28"/>
        </w:rPr>
        <w:t xml:space="preserve"> our common Jewish and Israeli heritage. </w:t>
      </w:r>
    </w:p>
    <w:p w:rsidR="00D46374" w:rsidRDefault="00BC1FEF" w:rsidP="00BC1FEF">
      <w:pPr>
        <w:rPr>
          <w:sz w:val="28"/>
          <w:szCs w:val="28"/>
        </w:rPr>
      </w:pPr>
      <w:r>
        <w:rPr>
          <w:sz w:val="28"/>
          <w:szCs w:val="28"/>
        </w:rPr>
        <w:t>My experience of playing these pieces has been further enhanced by having the guidance and advice of the composer’</w:t>
      </w:r>
      <w:r w:rsidR="009078B2">
        <w:rPr>
          <w:sz w:val="28"/>
          <w:szCs w:val="28"/>
        </w:rPr>
        <w:t xml:space="preserve">s </w:t>
      </w:r>
      <w:r w:rsidR="00EE2E56">
        <w:rPr>
          <w:sz w:val="28"/>
          <w:szCs w:val="28"/>
        </w:rPr>
        <w:t xml:space="preserve">pianist daughter Carmela O’Flaherty.  It has been of enormous </w:t>
      </w:r>
      <w:proofErr w:type="spellStart"/>
      <w:r w:rsidR="00EE2E56">
        <w:rPr>
          <w:sz w:val="28"/>
          <w:szCs w:val="28"/>
        </w:rPr>
        <w:t>vlaue</w:t>
      </w:r>
      <w:proofErr w:type="spellEnd"/>
      <w:r w:rsidR="009078B2">
        <w:rPr>
          <w:sz w:val="28"/>
          <w:szCs w:val="28"/>
        </w:rPr>
        <w:t xml:space="preserve"> to have her insights into the interpretation of these works.</w:t>
      </w:r>
      <w:r>
        <w:rPr>
          <w:sz w:val="28"/>
          <w:szCs w:val="28"/>
        </w:rPr>
        <w:t xml:space="preserve"> </w:t>
      </w:r>
    </w:p>
    <w:p w:rsidR="00D46374" w:rsidRDefault="00D46374" w:rsidP="00D46374">
      <w:pPr>
        <w:rPr>
          <w:sz w:val="28"/>
          <w:szCs w:val="28"/>
        </w:rPr>
      </w:pPr>
      <w:r>
        <w:rPr>
          <w:sz w:val="28"/>
          <w:szCs w:val="28"/>
        </w:rPr>
        <w:t xml:space="preserve">She </w:t>
      </w:r>
      <w:r w:rsidR="009078B2">
        <w:rPr>
          <w:sz w:val="28"/>
          <w:szCs w:val="28"/>
        </w:rPr>
        <w:t>shared with me</w:t>
      </w:r>
      <w:r>
        <w:rPr>
          <w:sz w:val="28"/>
          <w:szCs w:val="28"/>
        </w:rPr>
        <w:t xml:space="preserve"> persona</w:t>
      </w:r>
      <w:r w:rsidR="009078B2">
        <w:rPr>
          <w:sz w:val="28"/>
          <w:szCs w:val="28"/>
        </w:rPr>
        <w:t>l stories about</w:t>
      </w:r>
      <w:r>
        <w:rPr>
          <w:sz w:val="28"/>
          <w:szCs w:val="28"/>
        </w:rPr>
        <w:t xml:space="preserve"> her mother</w:t>
      </w:r>
      <w:r w:rsidR="009078B2">
        <w:rPr>
          <w:sz w:val="28"/>
          <w:szCs w:val="28"/>
        </w:rPr>
        <w:t>,</w:t>
      </w:r>
      <w:r>
        <w:rPr>
          <w:sz w:val="28"/>
          <w:szCs w:val="28"/>
        </w:rPr>
        <w:t xml:space="preserve"> and even </w:t>
      </w:r>
      <w:r w:rsidR="009078B2">
        <w:rPr>
          <w:sz w:val="28"/>
          <w:szCs w:val="28"/>
        </w:rPr>
        <w:t xml:space="preserve">recalled </w:t>
      </w:r>
      <w:r>
        <w:rPr>
          <w:sz w:val="28"/>
          <w:szCs w:val="28"/>
        </w:rPr>
        <w:t xml:space="preserve">technical </w:t>
      </w:r>
      <w:r w:rsidR="009078B2">
        <w:rPr>
          <w:sz w:val="28"/>
          <w:szCs w:val="28"/>
        </w:rPr>
        <w:t xml:space="preserve">pianistic </w:t>
      </w:r>
      <w:r>
        <w:rPr>
          <w:sz w:val="28"/>
          <w:szCs w:val="28"/>
        </w:rPr>
        <w:t xml:space="preserve">advice that her mother </w:t>
      </w:r>
      <w:r w:rsidR="009078B2">
        <w:rPr>
          <w:sz w:val="28"/>
          <w:szCs w:val="28"/>
        </w:rPr>
        <w:t>gave</w:t>
      </w:r>
      <w:r>
        <w:rPr>
          <w:sz w:val="28"/>
          <w:szCs w:val="28"/>
        </w:rPr>
        <w:t xml:space="preserve"> her as a child.</w:t>
      </w:r>
    </w:p>
    <w:p w:rsidR="00D46374" w:rsidRDefault="00D46374" w:rsidP="00D46374">
      <w:pPr>
        <w:rPr>
          <w:sz w:val="28"/>
          <w:szCs w:val="28"/>
        </w:rPr>
      </w:pPr>
      <w:r>
        <w:rPr>
          <w:sz w:val="28"/>
          <w:szCs w:val="28"/>
        </w:rPr>
        <w:t>To have</w:t>
      </w:r>
      <w:r w:rsidR="006D0CB6">
        <w:rPr>
          <w:sz w:val="28"/>
          <w:szCs w:val="28"/>
        </w:rPr>
        <w:t xml:space="preserve"> this opportunity to have</w:t>
      </w:r>
      <w:r>
        <w:rPr>
          <w:sz w:val="28"/>
          <w:szCs w:val="28"/>
        </w:rPr>
        <w:t xml:space="preserve"> such a close connection to the actual composer</w:t>
      </w:r>
      <w:r w:rsidR="006D0CB6">
        <w:rPr>
          <w:sz w:val="28"/>
          <w:szCs w:val="28"/>
        </w:rPr>
        <w:t xml:space="preserve"> via her daughter</w:t>
      </w:r>
      <w:r w:rsidR="0006430F">
        <w:rPr>
          <w:sz w:val="28"/>
          <w:szCs w:val="28"/>
        </w:rPr>
        <w:t>, while performing the pieces,</w:t>
      </w:r>
      <w:r>
        <w:rPr>
          <w:sz w:val="28"/>
          <w:szCs w:val="28"/>
        </w:rPr>
        <w:t xml:space="preserve"> is </w:t>
      </w:r>
      <w:r w:rsidR="0006430F">
        <w:rPr>
          <w:sz w:val="28"/>
          <w:szCs w:val="28"/>
        </w:rPr>
        <w:t xml:space="preserve">so exceptional, </w:t>
      </w:r>
      <w:r>
        <w:rPr>
          <w:sz w:val="28"/>
          <w:szCs w:val="28"/>
        </w:rPr>
        <w:t>and I cherished and carefully absorbed every moment of it.</w:t>
      </w:r>
    </w:p>
    <w:p w:rsidR="006D0CB6" w:rsidRDefault="006D0CB6" w:rsidP="006D0CB6">
      <w:pPr>
        <w:rPr>
          <w:sz w:val="28"/>
          <w:szCs w:val="28"/>
        </w:rPr>
      </w:pPr>
      <w:r>
        <w:rPr>
          <w:sz w:val="28"/>
          <w:szCs w:val="28"/>
        </w:rPr>
        <w:t xml:space="preserve">Sarah Feigin </w:t>
      </w:r>
      <w:proofErr w:type="gramStart"/>
      <w:r>
        <w:rPr>
          <w:sz w:val="28"/>
          <w:szCs w:val="28"/>
        </w:rPr>
        <w:t>was able to</w:t>
      </w:r>
      <w:proofErr w:type="gramEnd"/>
      <w:r>
        <w:rPr>
          <w:sz w:val="28"/>
          <w:szCs w:val="28"/>
        </w:rPr>
        <w:t xml:space="preserve"> convey a whole spectrum of emotions in the</w:t>
      </w:r>
      <w:r w:rsidR="009078B2">
        <w:rPr>
          <w:sz w:val="28"/>
          <w:szCs w:val="28"/>
        </w:rPr>
        <w:t xml:space="preserve"> five</w:t>
      </w:r>
      <w:r>
        <w:rPr>
          <w:sz w:val="28"/>
          <w:szCs w:val="28"/>
        </w:rPr>
        <w:t xml:space="preserve"> pieces recorded here. From a hilarious </w:t>
      </w:r>
      <w:r>
        <w:rPr>
          <w:i/>
          <w:iCs/>
          <w:sz w:val="28"/>
          <w:szCs w:val="28"/>
        </w:rPr>
        <w:t>Joke</w:t>
      </w:r>
      <w:r>
        <w:rPr>
          <w:sz w:val="28"/>
          <w:szCs w:val="28"/>
        </w:rPr>
        <w:t>, the 2</w:t>
      </w:r>
      <w:r w:rsidRPr="006D0CB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movement of the </w:t>
      </w:r>
      <w:r>
        <w:rPr>
          <w:i/>
          <w:iCs/>
          <w:sz w:val="28"/>
          <w:szCs w:val="28"/>
        </w:rPr>
        <w:t xml:space="preserve">Four </w:t>
      </w:r>
      <w:proofErr w:type="gramStart"/>
      <w:r>
        <w:rPr>
          <w:i/>
          <w:iCs/>
          <w:sz w:val="28"/>
          <w:szCs w:val="28"/>
        </w:rPr>
        <w:t>Scenes</w:t>
      </w:r>
      <w:r w:rsidR="009078B2"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 to</w:t>
      </w:r>
      <w:proofErr w:type="gramEnd"/>
      <w:r>
        <w:rPr>
          <w:sz w:val="28"/>
          <w:szCs w:val="28"/>
        </w:rPr>
        <w:t xml:space="preserve"> the extremely sinister and intensely painful 3</w:t>
      </w:r>
      <w:r w:rsidRPr="006D0CB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movement of the </w:t>
      </w:r>
      <w:r>
        <w:rPr>
          <w:i/>
          <w:iCs/>
          <w:sz w:val="28"/>
          <w:szCs w:val="28"/>
        </w:rPr>
        <w:t>Sonata</w:t>
      </w:r>
      <w:r>
        <w:rPr>
          <w:sz w:val="28"/>
          <w:szCs w:val="28"/>
        </w:rPr>
        <w:t xml:space="preserve"> </w:t>
      </w:r>
      <w:r w:rsidR="009078B2">
        <w:rPr>
          <w:sz w:val="28"/>
          <w:szCs w:val="28"/>
        </w:rPr>
        <w:t>that</w:t>
      </w:r>
      <w:r>
        <w:rPr>
          <w:sz w:val="28"/>
          <w:szCs w:val="28"/>
        </w:rPr>
        <w:t xml:space="preserve"> was dedicated to the memory of the tragic story of the massacre at </w:t>
      </w:r>
      <w:r>
        <w:rPr>
          <w:i/>
          <w:iCs/>
          <w:sz w:val="28"/>
          <w:szCs w:val="28"/>
        </w:rPr>
        <w:t xml:space="preserve">Babi </w:t>
      </w:r>
      <w:proofErr w:type="spellStart"/>
      <w:r>
        <w:rPr>
          <w:i/>
          <w:iCs/>
          <w:sz w:val="28"/>
          <w:szCs w:val="28"/>
        </w:rPr>
        <w:t>Yar</w:t>
      </w:r>
      <w:proofErr w:type="spellEnd"/>
      <w:r>
        <w:rPr>
          <w:sz w:val="28"/>
          <w:szCs w:val="28"/>
        </w:rPr>
        <w:t xml:space="preserve">. From the graceful and nostalgic waltz </w:t>
      </w:r>
      <w:r w:rsidR="009078B2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Memories</w:t>
      </w:r>
      <w:r>
        <w:rPr>
          <w:sz w:val="28"/>
          <w:szCs w:val="28"/>
        </w:rPr>
        <w:t>, the 3</w:t>
      </w:r>
      <w:r w:rsidRPr="006D0CB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movement of the </w:t>
      </w:r>
      <w:r>
        <w:rPr>
          <w:i/>
          <w:iCs/>
          <w:sz w:val="28"/>
          <w:szCs w:val="28"/>
        </w:rPr>
        <w:t>Four Scenes</w:t>
      </w:r>
      <w:r w:rsidR="009078B2">
        <w:rPr>
          <w:i/>
          <w:iCs/>
          <w:sz w:val="28"/>
          <w:szCs w:val="28"/>
        </w:rPr>
        <w:t>,</w:t>
      </w:r>
      <w:r>
        <w:rPr>
          <w:sz w:val="28"/>
          <w:szCs w:val="28"/>
        </w:rPr>
        <w:t xml:space="preserve"> to the dramatic and wild </w:t>
      </w:r>
      <w:r>
        <w:rPr>
          <w:i/>
          <w:iCs/>
          <w:sz w:val="28"/>
          <w:szCs w:val="28"/>
        </w:rPr>
        <w:t xml:space="preserve">Storm </w:t>
      </w:r>
      <w:r>
        <w:rPr>
          <w:sz w:val="28"/>
          <w:szCs w:val="28"/>
        </w:rPr>
        <w:t xml:space="preserve">from </w:t>
      </w:r>
      <w:r>
        <w:rPr>
          <w:i/>
          <w:iCs/>
          <w:sz w:val="28"/>
          <w:szCs w:val="28"/>
        </w:rPr>
        <w:t>Prelude and Storm</w:t>
      </w:r>
      <w:r>
        <w:rPr>
          <w:sz w:val="28"/>
          <w:szCs w:val="28"/>
        </w:rPr>
        <w:t>.</w:t>
      </w:r>
    </w:p>
    <w:p w:rsidR="006D0CB6" w:rsidRDefault="006D0CB6" w:rsidP="00BF676A">
      <w:pPr>
        <w:rPr>
          <w:sz w:val="28"/>
          <w:szCs w:val="28"/>
        </w:rPr>
      </w:pPr>
      <w:r>
        <w:rPr>
          <w:sz w:val="28"/>
          <w:szCs w:val="28"/>
        </w:rPr>
        <w:t xml:space="preserve">Sometimes the emotional content </w:t>
      </w:r>
      <w:r w:rsidR="00BF676A">
        <w:rPr>
          <w:sz w:val="28"/>
          <w:szCs w:val="28"/>
        </w:rPr>
        <w:t xml:space="preserve">rapidly </w:t>
      </w:r>
      <w:r>
        <w:rPr>
          <w:sz w:val="28"/>
          <w:szCs w:val="28"/>
        </w:rPr>
        <w:t>change</w:t>
      </w:r>
      <w:r w:rsidR="009078B2">
        <w:rPr>
          <w:sz w:val="28"/>
          <w:szCs w:val="28"/>
        </w:rPr>
        <w:t>s within the</w:t>
      </w:r>
      <w:r w:rsidR="00BF676A">
        <w:rPr>
          <w:sz w:val="28"/>
          <w:szCs w:val="28"/>
        </w:rPr>
        <w:t xml:space="preserve"> piece, with Feigin moving from something</w:t>
      </w:r>
      <w:r>
        <w:rPr>
          <w:sz w:val="28"/>
          <w:szCs w:val="28"/>
        </w:rPr>
        <w:t xml:space="preserve"> dark and sinister to a shrugging joke-like moment</w:t>
      </w:r>
      <w:r w:rsidR="00BF676A">
        <w:rPr>
          <w:sz w:val="28"/>
          <w:szCs w:val="28"/>
        </w:rPr>
        <w:t>,</w:t>
      </w:r>
      <w:r>
        <w:rPr>
          <w:sz w:val="28"/>
          <w:szCs w:val="28"/>
        </w:rPr>
        <w:t xml:space="preserve"> in the matter of a measure. Her writing involves </w:t>
      </w:r>
      <w:r w:rsidR="00BF676A">
        <w:rPr>
          <w:sz w:val="28"/>
          <w:szCs w:val="28"/>
        </w:rPr>
        <w:t xml:space="preserve">many </w:t>
      </w:r>
      <w:r>
        <w:rPr>
          <w:sz w:val="28"/>
          <w:szCs w:val="28"/>
        </w:rPr>
        <w:t>sudden changes in tempo, dynamics, r</w:t>
      </w:r>
      <w:r w:rsidR="00DF541E">
        <w:rPr>
          <w:sz w:val="28"/>
          <w:szCs w:val="28"/>
        </w:rPr>
        <w:t>hythm</w:t>
      </w:r>
      <w:r w:rsidR="00BF676A">
        <w:rPr>
          <w:sz w:val="28"/>
          <w:szCs w:val="28"/>
        </w:rPr>
        <w:t>,</w:t>
      </w:r>
      <w:r w:rsidR="00DF541E">
        <w:rPr>
          <w:sz w:val="28"/>
          <w:szCs w:val="28"/>
        </w:rPr>
        <w:t xml:space="preserve"> and character</w:t>
      </w:r>
      <w:r w:rsidR="00BF676A">
        <w:rPr>
          <w:sz w:val="28"/>
          <w:szCs w:val="28"/>
        </w:rPr>
        <w:t xml:space="preserve">, that one is involved in surges of conflicting </w:t>
      </w:r>
      <w:r w:rsidR="00BF676A">
        <w:rPr>
          <w:sz w:val="28"/>
          <w:szCs w:val="28"/>
        </w:rPr>
        <w:lastRenderedPageBreak/>
        <w:t>emotions. For the pianist, it</w:t>
      </w:r>
      <w:r w:rsidR="00DF541E">
        <w:rPr>
          <w:sz w:val="28"/>
          <w:szCs w:val="28"/>
        </w:rPr>
        <w:t xml:space="preserve"> is such an exciting </w:t>
      </w:r>
      <w:r w:rsidR="00BF676A">
        <w:rPr>
          <w:sz w:val="28"/>
          <w:szCs w:val="28"/>
        </w:rPr>
        <w:t>and</w:t>
      </w:r>
      <w:r w:rsidR="00DF541E">
        <w:rPr>
          <w:sz w:val="28"/>
          <w:szCs w:val="28"/>
        </w:rPr>
        <w:t xml:space="preserve"> emotionall</w:t>
      </w:r>
      <w:r w:rsidR="00BF676A">
        <w:rPr>
          <w:sz w:val="28"/>
          <w:szCs w:val="28"/>
        </w:rPr>
        <w:t>y challenging experience to play such music – it demands</w:t>
      </w:r>
      <w:r w:rsidR="00DF541E">
        <w:rPr>
          <w:sz w:val="28"/>
          <w:szCs w:val="28"/>
        </w:rPr>
        <w:t xml:space="preserve"> every ounce of concentrat</w:t>
      </w:r>
      <w:r w:rsidR="006165B8">
        <w:rPr>
          <w:sz w:val="28"/>
          <w:szCs w:val="28"/>
        </w:rPr>
        <w:t>ion and energy in order to play these sections</w:t>
      </w:r>
      <w:r w:rsidR="00DF541E">
        <w:rPr>
          <w:sz w:val="28"/>
          <w:szCs w:val="28"/>
        </w:rPr>
        <w:t xml:space="preserve"> successfully.</w:t>
      </w:r>
    </w:p>
    <w:p w:rsidR="00DF541E" w:rsidRDefault="00DF541E" w:rsidP="006D0CB6">
      <w:pPr>
        <w:rPr>
          <w:sz w:val="28"/>
          <w:szCs w:val="28"/>
        </w:rPr>
      </w:pPr>
      <w:r>
        <w:rPr>
          <w:sz w:val="28"/>
          <w:szCs w:val="28"/>
        </w:rPr>
        <w:t>In addition to the emotionally difficult aspects, I have had to deal with the extreme technical and pianistic difficulties these pieces have posed.</w:t>
      </w:r>
    </w:p>
    <w:p w:rsidR="00DF541E" w:rsidRDefault="00DF541E" w:rsidP="00DF541E">
      <w:pPr>
        <w:rPr>
          <w:sz w:val="28"/>
          <w:szCs w:val="28"/>
        </w:rPr>
      </w:pPr>
      <w:r>
        <w:rPr>
          <w:sz w:val="28"/>
          <w:szCs w:val="28"/>
        </w:rPr>
        <w:t>I expressed one of these difficulties to Carmela, only to find out that she had</w:t>
      </w:r>
      <w:r w:rsidR="00BF676A">
        <w:rPr>
          <w:sz w:val="28"/>
          <w:szCs w:val="28"/>
        </w:rPr>
        <w:t xml:space="preserve"> had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exactly the same</w:t>
      </w:r>
      <w:proofErr w:type="gramEnd"/>
      <w:r>
        <w:rPr>
          <w:sz w:val="28"/>
          <w:szCs w:val="28"/>
        </w:rPr>
        <w:t xml:space="preserve"> problem while she was studying these pieces as an undergraduate piano student.</w:t>
      </w:r>
    </w:p>
    <w:p w:rsidR="00DF541E" w:rsidRDefault="00BF676A" w:rsidP="00DF541E">
      <w:pPr>
        <w:rPr>
          <w:sz w:val="28"/>
          <w:szCs w:val="28"/>
        </w:rPr>
      </w:pPr>
      <w:r>
        <w:rPr>
          <w:sz w:val="28"/>
          <w:szCs w:val="28"/>
        </w:rPr>
        <w:t>As I sa</w:t>
      </w:r>
      <w:r w:rsidR="00DF541E">
        <w:rPr>
          <w:sz w:val="28"/>
          <w:szCs w:val="28"/>
        </w:rPr>
        <w:t xml:space="preserve">t down for the first time to learn these pieces, the preliminary step I </w:t>
      </w:r>
      <w:r>
        <w:rPr>
          <w:sz w:val="28"/>
          <w:szCs w:val="28"/>
        </w:rPr>
        <w:t>took</w:t>
      </w:r>
      <w:r w:rsidR="00DF541E">
        <w:rPr>
          <w:sz w:val="28"/>
          <w:szCs w:val="28"/>
        </w:rPr>
        <w:t xml:space="preserve"> (as with e</w:t>
      </w:r>
      <w:r>
        <w:rPr>
          <w:sz w:val="28"/>
          <w:szCs w:val="28"/>
        </w:rPr>
        <w:t>very piece I have just begun) was</w:t>
      </w:r>
      <w:r w:rsidR="00DF541E">
        <w:rPr>
          <w:sz w:val="28"/>
          <w:szCs w:val="28"/>
        </w:rPr>
        <w:t xml:space="preserve"> to write in the fingerings for almost every measure, and most definitely for all the challenging measures.</w:t>
      </w:r>
    </w:p>
    <w:p w:rsidR="00DF541E" w:rsidRDefault="00DF541E" w:rsidP="00DF541E">
      <w:pPr>
        <w:rPr>
          <w:sz w:val="28"/>
          <w:szCs w:val="28"/>
        </w:rPr>
      </w:pPr>
      <w:r>
        <w:rPr>
          <w:sz w:val="28"/>
          <w:szCs w:val="28"/>
        </w:rPr>
        <w:t xml:space="preserve">I very </w:t>
      </w:r>
      <w:r w:rsidR="00BF676A">
        <w:rPr>
          <w:sz w:val="28"/>
          <w:szCs w:val="28"/>
        </w:rPr>
        <w:t>quickly discovered</w:t>
      </w:r>
      <w:r>
        <w:rPr>
          <w:sz w:val="28"/>
          <w:szCs w:val="28"/>
        </w:rPr>
        <w:t xml:space="preserve"> that this would</w:t>
      </w:r>
      <w:r w:rsidR="00BF676A">
        <w:rPr>
          <w:sz w:val="28"/>
          <w:szCs w:val="28"/>
        </w:rPr>
        <w:t xml:space="preserve"> be the most complicated aspect</w:t>
      </w:r>
      <w:r>
        <w:rPr>
          <w:sz w:val="28"/>
          <w:szCs w:val="28"/>
        </w:rPr>
        <w:t xml:space="preserve"> of learning the piece. Because</w:t>
      </w:r>
      <w:r w:rsidR="00BF676A">
        <w:rPr>
          <w:sz w:val="28"/>
          <w:szCs w:val="28"/>
        </w:rPr>
        <w:t>,</w:t>
      </w:r>
      <w:r>
        <w:rPr>
          <w:sz w:val="28"/>
          <w:szCs w:val="28"/>
        </w:rPr>
        <w:t xml:space="preserve"> as soon as I had begun writing the fingerings in and I was sure this was a comfortable position and possible continuation for my hand to be i</w:t>
      </w:r>
      <w:r w:rsidR="00BF676A">
        <w:rPr>
          <w:sz w:val="28"/>
          <w:szCs w:val="28"/>
        </w:rPr>
        <w:t>n… I had run out of fingers!</w:t>
      </w:r>
    </w:p>
    <w:p w:rsidR="00DF541E" w:rsidRDefault="00BF676A" w:rsidP="00BF676A">
      <w:pPr>
        <w:rPr>
          <w:sz w:val="28"/>
          <w:szCs w:val="28"/>
        </w:rPr>
      </w:pPr>
      <w:r>
        <w:rPr>
          <w:sz w:val="28"/>
          <w:szCs w:val="28"/>
        </w:rPr>
        <w:t>Then once</w:t>
      </w:r>
      <w:r w:rsidR="00DF541E">
        <w:rPr>
          <w:sz w:val="28"/>
          <w:szCs w:val="28"/>
        </w:rPr>
        <w:t xml:space="preserve"> I had written in a good fingering</w:t>
      </w:r>
      <w:r>
        <w:rPr>
          <w:sz w:val="28"/>
          <w:szCs w:val="28"/>
        </w:rPr>
        <w:t>,</w:t>
      </w:r>
      <w:r w:rsidR="00DF541E">
        <w:rPr>
          <w:sz w:val="28"/>
          <w:szCs w:val="28"/>
        </w:rPr>
        <w:t xml:space="preserve"> I realized that it would be impossible</w:t>
      </w:r>
      <w:r>
        <w:rPr>
          <w:sz w:val="28"/>
          <w:szCs w:val="28"/>
        </w:rPr>
        <w:t xml:space="preserve"> to use it</w:t>
      </w:r>
      <w:r w:rsidR="00DF541E">
        <w:rPr>
          <w:sz w:val="28"/>
          <w:szCs w:val="28"/>
        </w:rPr>
        <w:t xml:space="preserve"> because the next section wou</w:t>
      </w:r>
      <w:r>
        <w:rPr>
          <w:sz w:val="28"/>
          <w:szCs w:val="28"/>
        </w:rPr>
        <w:t>ld demand a different fingering.  And so</w:t>
      </w:r>
      <w:bookmarkStart w:id="0" w:name="_GoBack"/>
      <w:bookmarkEnd w:id="0"/>
      <w:r>
        <w:rPr>
          <w:sz w:val="28"/>
          <w:szCs w:val="28"/>
        </w:rPr>
        <w:t xml:space="preserve"> I had to devise </w:t>
      </w:r>
      <w:r w:rsidR="00DF541E">
        <w:rPr>
          <w:sz w:val="28"/>
          <w:szCs w:val="28"/>
        </w:rPr>
        <w:t>some new and creative ways to solve these problems.</w:t>
      </w:r>
    </w:p>
    <w:p w:rsidR="005F1B67" w:rsidRDefault="00DF541E" w:rsidP="00BF676A">
      <w:pPr>
        <w:rPr>
          <w:sz w:val="28"/>
          <w:szCs w:val="28"/>
        </w:rPr>
      </w:pPr>
      <w:r>
        <w:rPr>
          <w:sz w:val="28"/>
          <w:szCs w:val="28"/>
        </w:rPr>
        <w:t xml:space="preserve">Not only did the fingerings pose difficulties but also the tempi and unique compositional writing of the composer. Huge leaps for the left hand in very fast tempi, </w:t>
      </w:r>
      <w:proofErr w:type="spellStart"/>
      <w:r>
        <w:rPr>
          <w:sz w:val="28"/>
          <w:szCs w:val="28"/>
        </w:rPr>
        <w:t>polyrhythmical</w:t>
      </w:r>
      <w:proofErr w:type="spellEnd"/>
      <w:r>
        <w:rPr>
          <w:sz w:val="28"/>
          <w:szCs w:val="28"/>
        </w:rPr>
        <w:t xml:space="preserve"> measures leading into completely different </w:t>
      </w:r>
      <w:proofErr w:type="spellStart"/>
      <w:r>
        <w:rPr>
          <w:sz w:val="28"/>
          <w:szCs w:val="28"/>
        </w:rPr>
        <w:t>polyrhythmical</w:t>
      </w:r>
      <w:proofErr w:type="spellEnd"/>
      <w:r>
        <w:rPr>
          <w:sz w:val="28"/>
          <w:szCs w:val="28"/>
        </w:rPr>
        <w:t xml:space="preserve"> measures. Repeated notes at extremely fast tempi with soaring melody lines on top and base lines beneath them (such as in the </w:t>
      </w:r>
      <w:r>
        <w:rPr>
          <w:i/>
          <w:iCs/>
          <w:sz w:val="28"/>
          <w:szCs w:val="28"/>
        </w:rPr>
        <w:t>Toccata</w:t>
      </w:r>
      <w:r>
        <w:rPr>
          <w:sz w:val="28"/>
          <w:szCs w:val="28"/>
        </w:rPr>
        <w:t>), something one would imagine only three ha</w:t>
      </w:r>
      <w:r w:rsidR="00BF676A">
        <w:rPr>
          <w:sz w:val="28"/>
          <w:szCs w:val="28"/>
        </w:rPr>
        <w:t xml:space="preserve">nds could </w:t>
      </w:r>
      <w:proofErr w:type="gramStart"/>
      <w:r w:rsidR="00BF676A">
        <w:rPr>
          <w:sz w:val="28"/>
          <w:szCs w:val="28"/>
        </w:rPr>
        <w:t>be capable of playing</w:t>
      </w:r>
      <w:proofErr w:type="gramEnd"/>
      <w:r w:rsidR="00BF676A">
        <w:rPr>
          <w:sz w:val="28"/>
          <w:szCs w:val="28"/>
        </w:rPr>
        <w:t>.</w:t>
      </w:r>
    </w:p>
    <w:p w:rsidR="005F1B67" w:rsidRDefault="005F1B67" w:rsidP="00DF541E">
      <w:pPr>
        <w:rPr>
          <w:sz w:val="28"/>
          <w:szCs w:val="28"/>
        </w:rPr>
      </w:pPr>
      <w:r>
        <w:rPr>
          <w:sz w:val="28"/>
          <w:szCs w:val="28"/>
        </w:rPr>
        <w:t>Feigin’s music is so richly colored with gorgeous and vibrant harmonies, exquisitely beautiful and nostalgic melodies, delightfully brilliant and exciting rhythms, and most of all – the deepest and most elaborate emotions a human can find and express.</w:t>
      </w:r>
    </w:p>
    <w:p w:rsidR="005F1B67" w:rsidRDefault="005F1B67" w:rsidP="005F1B67">
      <w:pPr>
        <w:rPr>
          <w:sz w:val="28"/>
          <w:szCs w:val="28"/>
        </w:rPr>
      </w:pPr>
      <w:r>
        <w:rPr>
          <w:sz w:val="28"/>
          <w:szCs w:val="28"/>
        </w:rPr>
        <w:t xml:space="preserve">I am the first interpreter of this whole corpus of piano music and it </w:t>
      </w:r>
      <w:r w:rsidR="00816457">
        <w:rPr>
          <w:sz w:val="28"/>
          <w:szCs w:val="28"/>
        </w:rPr>
        <w:t>has been the most amazing experience for this young pianist, on the threshold of a professional career.</w:t>
      </w:r>
    </w:p>
    <w:p w:rsidR="006C3D41" w:rsidRDefault="005F1B67" w:rsidP="005F1B67">
      <w:pPr>
        <w:rPr>
          <w:sz w:val="28"/>
          <w:szCs w:val="28"/>
        </w:rPr>
      </w:pPr>
      <w:r>
        <w:rPr>
          <w:sz w:val="28"/>
          <w:szCs w:val="28"/>
        </w:rPr>
        <w:t xml:space="preserve">Again – </w:t>
      </w:r>
      <w:r w:rsidR="00BF676A">
        <w:rPr>
          <w:sz w:val="28"/>
          <w:szCs w:val="28"/>
        </w:rPr>
        <w:t xml:space="preserve">I must express my deepest gratitude to </w:t>
      </w:r>
      <w:r>
        <w:rPr>
          <w:sz w:val="28"/>
          <w:szCs w:val="28"/>
        </w:rPr>
        <w:t>Carmela, for choosing me</w:t>
      </w:r>
      <w:r w:rsidR="0006430F">
        <w:rPr>
          <w:sz w:val="28"/>
          <w:szCs w:val="28"/>
        </w:rPr>
        <w:t>, trusting me,</w:t>
      </w:r>
      <w:r>
        <w:rPr>
          <w:sz w:val="28"/>
          <w:szCs w:val="28"/>
        </w:rPr>
        <w:t xml:space="preserve"> and introducing me to </w:t>
      </w:r>
      <w:r w:rsidR="0006430F">
        <w:rPr>
          <w:sz w:val="28"/>
          <w:szCs w:val="28"/>
        </w:rPr>
        <w:t>her</w:t>
      </w:r>
      <w:r>
        <w:rPr>
          <w:sz w:val="28"/>
          <w:szCs w:val="28"/>
        </w:rPr>
        <w:t xml:space="preserve"> mother’s </w:t>
      </w:r>
      <w:r w:rsidR="0006430F">
        <w:rPr>
          <w:sz w:val="28"/>
          <w:szCs w:val="28"/>
        </w:rPr>
        <w:t xml:space="preserve">inspirational </w:t>
      </w:r>
      <w:r w:rsidR="00816457">
        <w:rPr>
          <w:sz w:val="28"/>
          <w:szCs w:val="28"/>
        </w:rPr>
        <w:t>works, so that we could</w:t>
      </w:r>
      <w:r>
        <w:rPr>
          <w:sz w:val="28"/>
          <w:szCs w:val="28"/>
        </w:rPr>
        <w:t xml:space="preserve"> make these pieces available to the public. </w:t>
      </w:r>
    </w:p>
    <w:sectPr w:rsidR="006C3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43"/>
    <w:rsid w:val="0000536A"/>
    <w:rsid w:val="0006430F"/>
    <w:rsid w:val="00177142"/>
    <w:rsid w:val="00272C5C"/>
    <w:rsid w:val="003D3BEC"/>
    <w:rsid w:val="00412F6C"/>
    <w:rsid w:val="005337ED"/>
    <w:rsid w:val="005F1B67"/>
    <w:rsid w:val="006165B8"/>
    <w:rsid w:val="006357E7"/>
    <w:rsid w:val="00661B43"/>
    <w:rsid w:val="006C2A5A"/>
    <w:rsid w:val="006C3D41"/>
    <w:rsid w:val="006D0CB6"/>
    <w:rsid w:val="0073267D"/>
    <w:rsid w:val="00816457"/>
    <w:rsid w:val="008D5E5F"/>
    <w:rsid w:val="009078B2"/>
    <w:rsid w:val="00952F9C"/>
    <w:rsid w:val="00B22053"/>
    <w:rsid w:val="00BC1FEF"/>
    <w:rsid w:val="00BE7540"/>
    <w:rsid w:val="00BF676A"/>
    <w:rsid w:val="00C8721B"/>
    <w:rsid w:val="00D46374"/>
    <w:rsid w:val="00D63F1D"/>
    <w:rsid w:val="00DF541E"/>
    <w:rsid w:val="00E520F9"/>
    <w:rsid w:val="00E545D1"/>
    <w:rsid w:val="00EE2E56"/>
    <w:rsid w:val="00F0323C"/>
    <w:rsid w:val="00F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4F75"/>
  <w15:chartTrackingRefBased/>
  <w15:docId w15:val="{705791A2-0E9D-49DB-A1B4-E1C8C390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Goodman</dc:creator>
  <cp:keywords/>
  <dc:description/>
  <cp:lastModifiedBy>Susan Goodman</cp:lastModifiedBy>
  <cp:revision>2</cp:revision>
  <dcterms:created xsi:type="dcterms:W3CDTF">2017-09-12T06:40:00Z</dcterms:created>
  <dcterms:modified xsi:type="dcterms:W3CDTF">2017-09-12T06:40:00Z</dcterms:modified>
</cp:coreProperties>
</file>